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B4" w:rsidRPr="00340C39" w:rsidRDefault="004968B4" w:rsidP="004968B4">
      <w:pPr>
        <w:jc w:val="center"/>
        <w:rPr>
          <w:b/>
          <w:sz w:val="26"/>
          <w:szCs w:val="26"/>
        </w:rPr>
      </w:pPr>
      <w:r w:rsidRPr="00340C39">
        <w:rPr>
          <w:b/>
          <w:sz w:val="26"/>
          <w:szCs w:val="26"/>
        </w:rPr>
        <w:t>ПОЯСНИТЕЛЬНАЯ ЗАПИСКА</w:t>
      </w:r>
      <w:r w:rsidRPr="00340C39">
        <w:rPr>
          <w:b/>
          <w:sz w:val="26"/>
          <w:szCs w:val="26"/>
        </w:rPr>
        <w:br/>
        <w:t xml:space="preserve">к решению </w:t>
      </w:r>
      <w:proofErr w:type="spellStart"/>
      <w:r w:rsidRPr="00340C39">
        <w:rPr>
          <w:b/>
          <w:sz w:val="26"/>
          <w:szCs w:val="26"/>
        </w:rPr>
        <w:t>Кашинской</w:t>
      </w:r>
      <w:proofErr w:type="spellEnd"/>
      <w:r w:rsidRPr="00340C39">
        <w:rPr>
          <w:b/>
          <w:sz w:val="26"/>
          <w:szCs w:val="26"/>
        </w:rPr>
        <w:t xml:space="preserve"> городской Думы от 22.</w:t>
      </w:r>
      <w:r>
        <w:rPr>
          <w:b/>
          <w:sz w:val="26"/>
          <w:szCs w:val="26"/>
        </w:rPr>
        <w:t>09</w:t>
      </w:r>
      <w:r w:rsidRPr="00340C39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20</w:t>
      </w:r>
      <w:r w:rsidRPr="00340C39">
        <w:rPr>
          <w:b/>
          <w:sz w:val="26"/>
          <w:szCs w:val="26"/>
        </w:rPr>
        <w:t xml:space="preserve"> № </w:t>
      </w:r>
      <w:r>
        <w:rPr>
          <w:b/>
          <w:sz w:val="26"/>
          <w:szCs w:val="26"/>
        </w:rPr>
        <w:t>245</w:t>
      </w:r>
      <w:r w:rsidRPr="00340C39">
        <w:rPr>
          <w:b/>
          <w:sz w:val="26"/>
          <w:szCs w:val="26"/>
        </w:rPr>
        <w:t xml:space="preserve"> </w:t>
      </w:r>
    </w:p>
    <w:p w:rsidR="004968B4" w:rsidRPr="00155AB7" w:rsidRDefault="004968B4" w:rsidP="004968B4">
      <w:pPr>
        <w:jc w:val="center"/>
        <w:rPr>
          <w:b/>
          <w:sz w:val="28"/>
          <w:szCs w:val="28"/>
        </w:rPr>
      </w:pPr>
      <w:r w:rsidRPr="00155AB7">
        <w:rPr>
          <w:b/>
          <w:sz w:val="26"/>
          <w:szCs w:val="26"/>
        </w:rPr>
        <w:t>«Об установлении рассрочки оплаты недвижимого имущества</w:t>
      </w:r>
      <w:r>
        <w:rPr>
          <w:b/>
          <w:sz w:val="26"/>
          <w:szCs w:val="26"/>
        </w:rPr>
        <w:t xml:space="preserve"> </w:t>
      </w:r>
      <w:r w:rsidRPr="00155AB7">
        <w:rPr>
          <w:b/>
          <w:sz w:val="26"/>
          <w:szCs w:val="26"/>
        </w:rPr>
        <w:t xml:space="preserve">(за исключением земельных участков), </w:t>
      </w:r>
      <w:bookmarkStart w:id="0" w:name="_Hlk57282537"/>
      <w:r w:rsidRPr="00155AB7">
        <w:rPr>
          <w:b/>
          <w:sz w:val="26"/>
          <w:szCs w:val="26"/>
        </w:rPr>
        <w:t>находящихся в муниципальной собственности</w:t>
      </w:r>
      <w:bookmarkEnd w:id="0"/>
      <w:r w:rsidRPr="00155AB7">
        <w:rPr>
          <w:b/>
          <w:sz w:val="26"/>
          <w:szCs w:val="26"/>
        </w:rPr>
        <w:t>»</w:t>
      </w:r>
    </w:p>
    <w:p w:rsidR="004968B4" w:rsidRDefault="004968B4" w:rsidP="004968B4">
      <w:pPr>
        <w:rPr>
          <w:sz w:val="28"/>
          <w:szCs w:val="28"/>
        </w:rPr>
      </w:pPr>
    </w:p>
    <w:p w:rsidR="004968B4" w:rsidRPr="00340C39" w:rsidRDefault="004968B4" w:rsidP="004968B4">
      <w:pPr>
        <w:jc w:val="center"/>
        <w:rPr>
          <w:b/>
          <w:sz w:val="26"/>
          <w:szCs w:val="26"/>
        </w:rPr>
      </w:pPr>
      <w:r w:rsidRPr="00340C39">
        <w:rPr>
          <w:b/>
          <w:sz w:val="26"/>
          <w:szCs w:val="26"/>
        </w:rPr>
        <w:t>1. Описание проблемы, на решение которой направлено правовое регулирование</w:t>
      </w:r>
    </w:p>
    <w:p w:rsidR="004968B4" w:rsidRPr="00340C39" w:rsidRDefault="004968B4" w:rsidP="004968B4">
      <w:pPr>
        <w:jc w:val="both"/>
        <w:rPr>
          <w:sz w:val="26"/>
          <w:szCs w:val="26"/>
        </w:rPr>
      </w:pPr>
    </w:p>
    <w:p w:rsidR="004968B4" w:rsidRPr="00155AB7" w:rsidRDefault="004968B4" w:rsidP="004968B4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155AB7">
        <w:rPr>
          <w:sz w:val="26"/>
          <w:szCs w:val="26"/>
        </w:rPr>
        <w:t xml:space="preserve">Решением </w:t>
      </w:r>
      <w:proofErr w:type="spellStart"/>
      <w:r w:rsidRPr="00155AB7">
        <w:rPr>
          <w:sz w:val="26"/>
          <w:szCs w:val="26"/>
        </w:rPr>
        <w:t>Кашинской</w:t>
      </w:r>
      <w:proofErr w:type="spellEnd"/>
      <w:r w:rsidRPr="00155AB7">
        <w:rPr>
          <w:sz w:val="26"/>
          <w:szCs w:val="26"/>
        </w:rPr>
        <w:t xml:space="preserve"> городской Думы от 22.09.2020 № 245 «Об установлении рассрочки оплаты недвижимого имуществ</w:t>
      </w:r>
      <w:proofErr w:type="gramStart"/>
      <w:r w:rsidRPr="00155AB7">
        <w:rPr>
          <w:sz w:val="26"/>
          <w:szCs w:val="26"/>
        </w:rPr>
        <w:t>а(</w:t>
      </w:r>
      <w:proofErr w:type="gramEnd"/>
      <w:r w:rsidRPr="00155AB7">
        <w:rPr>
          <w:sz w:val="26"/>
          <w:szCs w:val="26"/>
        </w:rPr>
        <w:t xml:space="preserve"> за исключением земельных участков), находящихся в муниципальной собственности» (далее также — НПА) установлен  срок рассрочки оплаты </w:t>
      </w:r>
      <w:bookmarkStart w:id="1" w:name="_Hlk57283045"/>
      <w:r w:rsidRPr="00155AB7">
        <w:rPr>
          <w:sz w:val="26"/>
          <w:szCs w:val="26"/>
        </w:rPr>
        <w:t xml:space="preserve">недвижимого имущества (за исключением земельных участков) находящихся в муниципальной собственности муниципального образования </w:t>
      </w:r>
      <w:proofErr w:type="spellStart"/>
      <w:r w:rsidRPr="00155AB7">
        <w:rPr>
          <w:sz w:val="26"/>
          <w:szCs w:val="26"/>
        </w:rPr>
        <w:t>Кашинский</w:t>
      </w:r>
      <w:proofErr w:type="spellEnd"/>
      <w:r w:rsidRPr="00155AB7">
        <w:rPr>
          <w:sz w:val="26"/>
          <w:szCs w:val="26"/>
        </w:rPr>
        <w:t xml:space="preserve"> городской округ Тверской области,</w:t>
      </w:r>
      <w:r w:rsidRPr="00155AB7">
        <w:rPr>
          <w:spacing w:val="2"/>
          <w:sz w:val="26"/>
          <w:szCs w:val="26"/>
        </w:rPr>
        <w:t xml:space="preserve"> арендуемого субъектами малого и среднего предпринимательства при реализации преимущественного права на приобретение арендуемого имущества в </w:t>
      </w:r>
      <w:proofErr w:type="gramStart"/>
      <w:r w:rsidRPr="00155AB7">
        <w:rPr>
          <w:spacing w:val="2"/>
          <w:sz w:val="26"/>
          <w:szCs w:val="26"/>
        </w:rPr>
        <w:t xml:space="preserve">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bookmarkEnd w:id="1"/>
      <w:r w:rsidRPr="00155AB7">
        <w:rPr>
          <w:spacing w:val="2"/>
          <w:sz w:val="26"/>
          <w:szCs w:val="26"/>
        </w:rPr>
        <w:t>в размере  5 лет.</w:t>
      </w:r>
      <w:proofErr w:type="gramEnd"/>
    </w:p>
    <w:p w:rsidR="004968B4" w:rsidRPr="00155AB7" w:rsidRDefault="004968B4" w:rsidP="004968B4">
      <w:pPr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155AB7">
        <w:rPr>
          <w:sz w:val="26"/>
          <w:szCs w:val="26"/>
        </w:rPr>
        <w:t>НПА разработан и принят в соответствии с</w:t>
      </w:r>
      <w:r w:rsidRPr="00155AB7">
        <w:rPr>
          <w:rFonts w:eastAsia="Calibri"/>
          <w:sz w:val="26"/>
          <w:szCs w:val="26"/>
        </w:rPr>
        <w:t xml:space="preserve"> </w:t>
      </w:r>
      <w:r w:rsidRPr="00155AB7">
        <w:rPr>
          <w:sz w:val="26"/>
          <w:szCs w:val="26"/>
        </w:rPr>
        <w:t xml:space="preserve"> Федеральным законом</w:t>
      </w:r>
      <w:r w:rsidRPr="00155AB7">
        <w:rPr>
          <w:spacing w:val="2"/>
          <w:sz w:val="26"/>
          <w:szCs w:val="26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968B4" w:rsidRPr="00687965" w:rsidRDefault="004968B4" w:rsidP="004968B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4968B4" w:rsidRPr="00687965" w:rsidRDefault="004968B4" w:rsidP="004968B4">
      <w:pPr>
        <w:jc w:val="center"/>
        <w:rPr>
          <w:b/>
          <w:sz w:val="26"/>
          <w:szCs w:val="26"/>
        </w:rPr>
      </w:pPr>
      <w:r w:rsidRPr="00687965">
        <w:rPr>
          <w:b/>
          <w:sz w:val="26"/>
          <w:szCs w:val="26"/>
        </w:rPr>
        <w:t xml:space="preserve">2. Описание основной цели правового регулирования </w:t>
      </w:r>
    </w:p>
    <w:p w:rsidR="004968B4" w:rsidRPr="00687965" w:rsidRDefault="004968B4" w:rsidP="004968B4">
      <w:pPr>
        <w:jc w:val="center"/>
        <w:rPr>
          <w:b/>
          <w:sz w:val="26"/>
          <w:szCs w:val="26"/>
        </w:rPr>
      </w:pPr>
      <w:r w:rsidRPr="00687965">
        <w:rPr>
          <w:b/>
          <w:sz w:val="26"/>
          <w:szCs w:val="26"/>
        </w:rPr>
        <w:t>и результаты достижения цели</w:t>
      </w:r>
    </w:p>
    <w:p w:rsidR="004968B4" w:rsidRPr="00687965" w:rsidRDefault="004968B4" w:rsidP="004968B4">
      <w:pPr>
        <w:jc w:val="both"/>
        <w:rPr>
          <w:sz w:val="12"/>
          <w:szCs w:val="12"/>
        </w:rPr>
      </w:pPr>
    </w:p>
    <w:p w:rsidR="004968B4" w:rsidRPr="00155AB7" w:rsidRDefault="004968B4" w:rsidP="004968B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155AB7">
        <w:rPr>
          <w:sz w:val="26"/>
          <w:szCs w:val="26"/>
        </w:rPr>
        <w:t>Основная цель правового регулирования НПА заключается в о</w:t>
      </w:r>
      <w:r w:rsidRPr="00155AB7">
        <w:rPr>
          <w:rFonts w:eastAsia="Calibri"/>
          <w:sz w:val="26"/>
          <w:szCs w:val="26"/>
        </w:rPr>
        <w:t xml:space="preserve">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</w:t>
      </w:r>
      <w:proofErr w:type="spellStart"/>
      <w:r w:rsidRPr="00155AB7">
        <w:rPr>
          <w:rFonts w:eastAsia="Calibri"/>
          <w:sz w:val="26"/>
          <w:szCs w:val="26"/>
        </w:rPr>
        <w:t>Кашинского</w:t>
      </w:r>
      <w:proofErr w:type="spellEnd"/>
      <w:r w:rsidRPr="00155AB7">
        <w:rPr>
          <w:rFonts w:eastAsia="Calibri"/>
          <w:sz w:val="26"/>
          <w:szCs w:val="26"/>
        </w:rPr>
        <w:t xml:space="preserve"> городского округа Тверской области в виде </w:t>
      </w:r>
      <w:r w:rsidRPr="00155AB7">
        <w:rPr>
          <w:sz w:val="26"/>
          <w:szCs w:val="26"/>
        </w:rPr>
        <w:t xml:space="preserve">предоставления отсрочки за оплату недвижимого имущества (за исключением земельных участков) находящихся в муниципальной собственности муниципального образования </w:t>
      </w:r>
      <w:proofErr w:type="spellStart"/>
      <w:r w:rsidRPr="00155AB7">
        <w:rPr>
          <w:sz w:val="26"/>
          <w:szCs w:val="26"/>
        </w:rPr>
        <w:t>Кашинский</w:t>
      </w:r>
      <w:proofErr w:type="spellEnd"/>
      <w:r w:rsidRPr="00155AB7">
        <w:rPr>
          <w:sz w:val="26"/>
          <w:szCs w:val="26"/>
        </w:rPr>
        <w:t xml:space="preserve"> городской округ Тверской области,</w:t>
      </w:r>
      <w:r w:rsidRPr="00155AB7">
        <w:rPr>
          <w:spacing w:val="2"/>
          <w:sz w:val="26"/>
          <w:szCs w:val="26"/>
        </w:rPr>
        <w:t xml:space="preserve"> арендуемого субъектами малого и среднего предпринимательства</w:t>
      </w:r>
      <w:proofErr w:type="gramEnd"/>
      <w:r w:rsidRPr="00155AB7">
        <w:rPr>
          <w:spacing w:val="2"/>
          <w:sz w:val="26"/>
          <w:szCs w:val="26"/>
        </w:rPr>
        <w:t xml:space="preserve"> при реализации преимущественного права на приобретение арендуемого имущества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4968B4" w:rsidRPr="00155AB7" w:rsidRDefault="004968B4" w:rsidP="004968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55AB7">
        <w:rPr>
          <w:sz w:val="26"/>
          <w:szCs w:val="26"/>
        </w:rPr>
        <w:t xml:space="preserve">Результатами достижения указанной цели является </w:t>
      </w:r>
      <w:r w:rsidRPr="00155AB7">
        <w:rPr>
          <w:rFonts w:eastAsia="Calibri"/>
          <w:sz w:val="26"/>
          <w:szCs w:val="26"/>
        </w:rPr>
        <w:t xml:space="preserve">обеспечение благоприятных условий для развития субъектов малого и среднего предпринимательства,  обеспечение их конкурентоспособности, развитие субъектов малого и среднего предпринимательства в целях формирования конкурентной среды в экономике </w:t>
      </w:r>
      <w:proofErr w:type="spellStart"/>
      <w:r w:rsidRPr="00155AB7">
        <w:rPr>
          <w:sz w:val="26"/>
          <w:szCs w:val="26"/>
        </w:rPr>
        <w:t>Кашинского</w:t>
      </w:r>
      <w:proofErr w:type="spellEnd"/>
      <w:r w:rsidRPr="00155AB7">
        <w:rPr>
          <w:sz w:val="26"/>
          <w:szCs w:val="26"/>
        </w:rPr>
        <w:t xml:space="preserve"> городского округа Тверской области.</w:t>
      </w:r>
    </w:p>
    <w:p w:rsidR="004968B4" w:rsidRPr="00687965" w:rsidRDefault="004968B4" w:rsidP="004968B4">
      <w:pPr>
        <w:jc w:val="both"/>
        <w:rPr>
          <w:sz w:val="16"/>
          <w:szCs w:val="16"/>
        </w:rPr>
      </w:pPr>
    </w:p>
    <w:p w:rsidR="004968B4" w:rsidRPr="00687965" w:rsidRDefault="004968B4" w:rsidP="004968B4">
      <w:pPr>
        <w:jc w:val="center"/>
        <w:rPr>
          <w:b/>
          <w:sz w:val="26"/>
          <w:szCs w:val="26"/>
        </w:rPr>
      </w:pPr>
      <w:r w:rsidRPr="00687965">
        <w:rPr>
          <w:b/>
          <w:sz w:val="26"/>
          <w:szCs w:val="26"/>
        </w:rPr>
        <w:t>3. Анализ применения положений НПА в действующей практике (учитывается соответствие положений НПА принципам правового регулирования, установленным законодательством)</w:t>
      </w:r>
    </w:p>
    <w:p w:rsidR="004968B4" w:rsidRPr="00687965" w:rsidRDefault="004968B4" w:rsidP="004968B4">
      <w:pPr>
        <w:jc w:val="both"/>
        <w:rPr>
          <w:sz w:val="16"/>
          <w:szCs w:val="16"/>
        </w:rPr>
      </w:pPr>
    </w:p>
    <w:p w:rsidR="004968B4" w:rsidRPr="00155AB7" w:rsidRDefault="004968B4" w:rsidP="004968B4">
      <w:pPr>
        <w:ind w:firstLine="709"/>
        <w:jc w:val="both"/>
        <w:rPr>
          <w:sz w:val="26"/>
          <w:szCs w:val="26"/>
        </w:rPr>
      </w:pPr>
      <w:r w:rsidRPr="00155AB7">
        <w:rPr>
          <w:sz w:val="26"/>
          <w:szCs w:val="26"/>
        </w:rPr>
        <w:t xml:space="preserve">Анализ применения положений НПА в действующей практике показывает, что данное правовое регулирование соответствует принципам правового регулирования, установленным законодательством. </w:t>
      </w:r>
    </w:p>
    <w:p w:rsidR="004968B4" w:rsidRPr="00687965" w:rsidRDefault="004968B4" w:rsidP="004968B4">
      <w:pPr>
        <w:jc w:val="both"/>
        <w:rPr>
          <w:sz w:val="16"/>
          <w:szCs w:val="16"/>
        </w:rPr>
      </w:pPr>
    </w:p>
    <w:p w:rsidR="004968B4" w:rsidRPr="00687965" w:rsidRDefault="004968B4" w:rsidP="004968B4">
      <w:pPr>
        <w:jc w:val="center"/>
        <w:rPr>
          <w:b/>
          <w:sz w:val="26"/>
          <w:szCs w:val="26"/>
        </w:rPr>
      </w:pPr>
      <w:r w:rsidRPr="00687965">
        <w:rPr>
          <w:b/>
          <w:sz w:val="26"/>
          <w:szCs w:val="26"/>
        </w:rPr>
        <w:t>4. Определение характера и степени воздействия положений НПА на регулируемые отношения в сфере предпринимательской и инвестиционной деятельности, установление затруднений в ее осуществлении, вызванных применением положений НПА, а также их обоснованность и целесообразность для целей муниципального регулирования соответствующих отношений</w:t>
      </w:r>
    </w:p>
    <w:p w:rsidR="004968B4" w:rsidRPr="00687965" w:rsidRDefault="004968B4" w:rsidP="004968B4">
      <w:pPr>
        <w:tabs>
          <w:tab w:val="right" w:pos="9638"/>
        </w:tabs>
        <w:jc w:val="both"/>
        <w:rPr>
          <w:sz w:val="16"/>
          <w:szCs w:val="16"/>
        </w:rPr>
      </w:pPr>
    </w:p>
    <w:p w:rsidR="004968B4" w:rsidRPr="00687965" w:rsidRDefault="004968B4" w:rsidP="004968B4">
      <w:pPr>
        <w:tabs>
          <w:tab w:val="right" w:pos="9638"/>
        </w:tabs>
        <w:ind w:firstLine="709"/>
        <w:jc w:val="both"/>
        <w:rPr>
          <w:sz w:val="26"/>
          <w:szCs w:val="26"/>
        </w:rPr>
      </w:pPr>
      <w:r w:rsidRPr="00687965">
        <w:rPr>
          <w:sz w:val="26"/>
          <w:szCs w:val="26"/>
        </w:rPr>
        <w:t xml:space="preserve">После утверждения НПА в адрес Администрации </w:t>
      </w:r>
      <w:proofErr w:type="spellStart"/>
      <w:r w:rsidRPr="00687965">
        <w:rPr>
          <w:sz w:val="26"/>
          <w:szCs w:val="26"/>
        </w:rPr>
        <w:t>Кашинского</w:t>
      </w:r>
      <w:proofErr w:type="spellEnd"/>
      <w:r w:rsidRPr="00687965">
        <w:rPr>
          <w:sz w:val="26"/>
          <w:szCs w:val="26"/>
        </w:rPr>
        <w:t xml:space="preserve"> городского округа или Комитета по управлению имуществом Администрации </w:t>
      </w:r>
      <w:proofErr w:type="spellStart"/>
      <w:r w:rsidRPr="00687965">
        <w:rPr>
          <w:sz w:val="26"/>
          <w:szCs w:val="26"/>
        </w:rPr>
        <w:t>Кашинского</w:t>
      </w:r>
      <w:proofErr w:type="spellEnd"/>
      <w:r w:rsidRPr="00687965">
        <w:rPr>
          <w:sz w:val="26"/>
          <w:szCs w:val="26"/>
        </w:rPr>
        <w:t xml:space="preserve"> городского округа не поступали обращения от юридических и физических лиц, связанные с применением положений НПА либо с возникающими затруднениями в его применении.</w:t>
      </w:r>
    </w:p>
    <w:p w:rsidR="004968B4" w:rsidRPr="00687965" w:rsidRDefault="004968B4" w:rsidP="004968B4">
      <w:pPr>
        <w:ind w:firstLine="708"/>
        <w:jc w:val="both"/>
        <w:rPr>
          <w:sz w:val="26"/>
          <w:szCs w:val="26"/>
        </w:rPr>
      </w:pPr>
      <w:r w:rsidRPr="00687965">
        <w:rPr>
          <w:sz w:val="26"/>
          <w:szCs w:val="26"/>
        </w:rPr>
        <w:t>НПА имеет среднюю степень воздействия на регулируемые отношения в сфере предпринимательской и инвестиционной деятельности и не содержит избыточных обязанностей, запретов и ограничений для субъектов предпринимательской и инвестиционной деятельности, а также положений, способствующих возникновению необоснованных расходов субъектов предпринимательской и инвестиционной деятельности.</w:t>
      </w:r>
    </w:p>
    <w:p w:rsidR="004968B4" w:rsidRPr="00687965" w:rsidRDefault="004968B4" w:rsidP="004968B4">
      <w:pPr>
        <w:ind w:firstLine="708"/>
        <w:jc w:val="both"/>
        <w:rPr>
          <w:sz w:val="26"/>
          <w:szCs w:val="26"/>
        </w:rPr>
      </w:pPr>
    </w:p>
    <w:p w:rsidR="00304298" w:rsidRDefault="00304298"/>
    <w:sectPr w:rsidR="00304298" w:rsidSect="00687965">
      <w:pgSz w:w="11906" w:h="16838"/>
      <w:pgMar w:top="851" w:right="567" w:bottom="851" w:left="1701" w:header="709" w:footer="403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68B4"/>
    <w:rsid w:val="00304298"/>
    <w:rsid w:val="004968B4"/>
    <w:rsid w:val="0098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Самохвалова Наталья</cp:lastModifiedBy>
  <cp:revision>1</cp:revision>
  <dcterms:created xsi:type="dcterms:W3CDTF">2021-01-12T05:30:00Z</dcterms:created>
  <dcterms:modified xsi:type="dcterms:W3CDTF">2021-01-12T05:31:00Z</dcterms:modified>
</cp:coreProperties>
</file>